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C93B" w14:textId="5100668D" w:rsidR="006B2518" w:rsidRDefault="002E2CC0" w:rsidP="002E60B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179B25FB" wp14:editId="0D88B7D0">
            <wp:simplePos x="0" y="0"/>
            <wp:positionH relativeFrom="column">
              <wp:posOffset>-1153795</wp:posOffset>
            </wp:positionH>
            <wp:positionV relativeFrom="page">
              <wp:posOffset>612140</wp:posOffset>
            </wp:positionV>
            <wp:extent cx="8001000" cy="2021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360CC448" wp14:editId="5DD660E6">
            <wp:simplePos x="0" y="0"/>
            <wp:positionH relativeFrom="column">
              <wp:posOffset>3494405</wp:posOffset>
            </wp:positionH>
            <wp:positionV relativeFrom="page">
              <wp:posOffset>116840</wp:posOffset>
            </wp:positionV>
            <wp:extent cx="2572385" cy="61214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8C51B" w14:textId="78D75278" w:rsidR="006B2518" w:rsidRDefault="002E2CC0" w:rsidP="002E60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0" distR="0" simplePos="0" relativeHeight="251656704" behindDoc="1" locked="1" layoutInCell="1" allowOverlap="1" wp14:anchorId="22D2DD8B" wp14:editId="3AEB8843">
                <wp:simplePos x="0" y="0"/>
                <wp:positionH relativeFrom="page">
                  <wp:posOffset>3937635</wp:posOffset>
                </wp:positionH>
                <wp:positionV relativeFrom="page">
                  <wp:posOffset>1488440</wp:posOffset>
                </wp:positionV>
                <wp:extent cx="3112135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2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C54BF4F" w14:textId="77777777" w:rsidR="006B2518" w:rsidRPr="007B178A" w:rsidRDefault="006B2518" w:rsidP="006B2518">
                            <w:pPr>
                              <w:pStyle w:val="Heading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178A">
                              <w:rPr>
                                <w:b/>
                                <w:sz w:val="32"/>
                                <w:szCs w:val="32"/>
                              </w:rPr>
                              <w:t>Return to Work discussion</w:t>
                            </w:r>
                          </w:p>
                          <w:p w14:paraId="0A3C1B42" w14:textId="77777777" w:rsidR="006B2518" w:rsidRPr="007B178A" w:rsidRDefault="006B2518" w:rsidP="006B2518">
                            <w:pPr>
                              <w:pStyle w:val="Heading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405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B17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58522F">
                              <w:rPr>
                                <w:b/>
                                <w:sz w:val="32"/>
                                <w:szCs w:val="32"/>
                              </w:rPr>
                              <w:t>Notes</w:t>
                            </w:r>
                          </w:p>
                          <w:p w14:paraId="3EEE79A2" w14:textId="77777777" w:rsidR="006B2518" w:rsidRDefault="006B2518" w:rsidP="006B251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2DD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05pt;margin-top:117.2pt;width:245.05pt;height:5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" filled="f" stroked="f">
                <v:textbox inset="0,0,0,0">
                  <w:txbxContent>
                    <w:p w14:paraId="6C54BF4F" w14:textId="77777777" w:rsidR="006B2518" w:rsidRPr="007B178A" w:rsidRDefault="006B2518" w:rsidP="006B2518">
                      <w:pPr>
                        <w:pStyle w:val="Heading3"/>
                        <w:rPr>
                          <w:b/>
                          <w:sz w:val="32"/>
                          <w:szCs w:val="32"/>
                        </w:rPr>
                      </w:pPr>
                      <w:r w:rsidRPr="007B178A">
                        <w:rPr>
                          <w:b/>
                          <w:sz w:val="32"/>
                          <w:szCs w:val="32"/>
                        </w:rPr>
                        <w:t>Return to Work discussion</w:t>
                      </w:r>
                    </w:p>
                    <w:p w14:paraId="0A3C1B42" w14:textId="77777777" w:rsidR="006B2518" w:rsidRPr="007B178A" w:rsidRDefault="006B2518" w:rsidP="006B2518">
                      <w:pPr>
                        <w:pStyle w:val="Heading3"/>
                        <w:rPr>
                          <w:b/>
                          <w:sz w:val="32"/>
                          <w:szCs w:val="32"/>
                        </w:rPr>
                      </w:pPr>
                      <w:r w:rsidRPr="0013405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B178A"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58522F">
                        <w:rPr>
                          <w:b/>
                          <w:sz w:val="32"/>
                          <w:szCs w:val="32"/>
                        </w:rPr>
                        <w:t>Notes</w:t>
                      </w:r>
                    </w:p>
                    <w:p w14:paraId="3EEE79A2" w14:textId="77777777" w:rsidR="006B2518" w:rsidRDefault="006B2518" w:rsidP="006B251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7BE937F" w14:textId="77777777" w:rsidR="006B2518" w:rsidRDefault="006B2518" w:rsidP="002E60B0">
      <w:pPr>
        <w:jc w:val="both"/>
        <w:rPr>
          <w:rFonts w:ascii="Arial" w:hAnsi="Arial" w:cs="Arial"/>
          <w:sz w:val="22"/>
          <w:szCs w:val="22"/>
        </w:rPr>
      </w:pPr>
    </w:p>
    <w:p w14:paraId="552D3E2F" w14:textId="77777777" w:rsidR="006B2518" w:rsidRDefault="006B2518" w:rsidP="002E60B0">
      <w:pPr>
        <w:jc w:val="both"/>
        <w:rPr>
          <w:rFonts w:ascii="Arial" w:hAnsi="Arial" w:cs="Arial"/>
          <w:sz w:val="22"/>
          <w:szCs w:val="22"/>
        </w:rPr>
      </w:pPr>
    </w:p>
    <w:p w14:paraId="43B7831D" w14:textId="77777777" w:rsidR="006B2518" w:rsidRDefault="006B2518" w:rsidP="002E60B0">
      <w:pPr>
        <w:jc w:val="both"/>
        <w:rPr>
          <w:rFonts w:ascii="Arial" w:hAnsi="Arial" w:cs="Arial"/>
          <w:sz w:val="22"/>
          <w:szCs w:val="22"/>
        </w:rPr>
      </w:pPr>
    </w:p>
    <w:p w14:paraId="722DDAE8" w14:textId="77777777" w:rsidR="006B2518" w:rsidRDefault="006B2518" w:rsidP="002E60B0">
      <w:pPr>
        <w:jc w:val="both"/>
        <w:rPr>
          <w:rFonts w:ascii="Arial" w:hAnsi="Arial" w:cs="Arial"/>
          <w:sz w:val="22"/>
          <w:szCs w:val="22"/>
        </w:rPr>
      </w:pPr>
    </w:p>
    <w:p w14:paraId="6433DB48" w14:textId="77777777" w:rsidR="006B2518" w:rsidRDefault="006B2518" w:rsidP="00A1096D">
      <w:pPr>
        <w:rPr>
          <w:rFonts w:ascii="Arial" w:hAnsi="Arial" w:cs="Arial"/>
          <w:sz w:val="22"/>
          <w:szCs w:val="22"/>
        </w:rPr>
      </w:pPr>
    </w:p>
    <w:p w14:paraId="347053AA" w14:textId="77777777" w:rsidR="006B2518" w:rsidRDefault="006B2518" w:rsidP="002E60B0">
      <w:pPr>
        <w:jc w:val="both"/>
        <w:rPr>
          <w:rFonts w:ascii="Arial" w:hAnsi="Arial" w:cs="Arial"/>
          <w:sz w:val="22"/>
          <w:szCs w:val="22"/>
        </w:rPr>
      </w:pPr>
    </w:p>
    <w:p w14:paraId="544679EC" w14:textId="77777777" w:rsidR="006B2518" w:rsidRDefault="006B2518" w:rsidP="002E60B0">
      <w:pPr>
        <w:jc w:val="both"/>
        <w:rPr>
          <w:rFonts w:ascii="Arial" w:hAnsi="Arial" w:cs="Arial"/>
          <w:sz w:val="22"/>
          <w:szCs w:val="22"/>
        </w:rPr>
      </w:pPr>
    </w:p>
    <w:p w14:paraId="2EC0326B" w14:textId="77777777" w:rsidR="005D106F" w:rsidRDefault="005D106F" w:rsidP="002E60B0">
      <w:pPr>
        <w:jc w:val="both"/>
        <w:rPr>
          <w:rFonts w:ascii="Arial" w:hAnsi="Arial" w:cs="Arial"/>
          <w:sz w:val="22"/>
          <w:szCs w:val="22"/>
        </w:rPr>
      </w:pPr>
    </w:p>
    <w:p w14:paraId="1E5B0AFD" w14:textId="77777777" w:rsidR="00310DF4" w:rsidRDefault="00557046" w:rsidP="005570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3293F" w:rsidRPr="001E402D">
        <w:rPr>
          <w:rFonts w:ascii="Arial" w:hAnsi="Arial" w:cs="Arial"/>
          <w:sz w:val="22"/>
          <w:szCs w:val="22"/>
        </w:rPr>
        <w:t xml:space="preserve">Return to Work </w:t>
      </w:r>
      <w:r w:rsidR="003107DB" w:rsidRPr="001E402D">
        <w:rPr>
          <w:rFonts w:ascii="Arial" w:hAnsi="Arial" w:cs="Arial"/>
          <w:sz w:val="22"/>
          <w:szCs w:val="22"/>
        </w:rPr>
        <w:t>discussion</w:t>
      </w:r>
      <w:r w:rsidR="00A1096D" w:rsidRPr="001E402D">
        <w:rPr>
          <w:rFonts w:ascii="Arial" w:hAnsi="Arial" w:cs="Arial"/>
          <w:sz w:val="22"/>
          <w:szCs w:val="22"/>
        </w:rPr>
        <w:t xml:space="preserve"> </w:t>
      </w:r>
      <w:r w:rsidR="00C61DAE" w:rsidRPr="001E402D">
        <w:rPr>
          <w:rFonts w:ascii="Arial" w:hAnsi="Arial" w:cs="Arial"/>
          <w:sz w:val="22"/>
          <w:szCs w:val="22"/>
        </w:rPr>
        <w:t xml:space="preserve">should be held either </w:t>
      </w:r>
      <w:r w:rsidR="00E23DD5" w:rsidRPr="001E402D">
        <w:rPr>
          <w:rFonts w:ascii="Arial" w:hAnsi="Arial" w:cs="Arial"/>
          <w:sz w:val="22"/>
          <w:szCs w:val="22"/>
        </w:rPr>
        <w:t xml:space="preserve">shortly </w:t>
      </w:r>
      <w:r w:rsidR="00C61DAE" w:rsidRPr="001E402D">
        <w:rPr>
          <w:rFonts w:ascii="Arial" w:hAnsi="Arial" w:cs="Arial"/>
          <w:sz w:val="22"/>
          <w:szCs w:val="22"/>
        </w:rPr>
        <w:t xml:space="preserve">before the employee returns to work or on their first day back at work (this may be by phone, if appropriate). </w:t>
      </w:r>
      <w:r w:rsidR="006C44B1" w:rsidRPr="001E402D">
        <w:rPr>
          <w:rFonts w:ascii="Arial" w:hAnsi="Arial" w:cs="Arial"/>
          <w:sz w:val="22"/>
          <w:szCs w:val="22"/>
        </w:rPr>
        <w:t xml:space="preserve">Ensure you have </w:t>
      </w:r>
      <w:r w:rsidR="006C44B1" w:rsidRPr="001E402D">
        <w:rPr>
          <w:rFonts w:ascii="Arial" w:hAnsi="Arial" w:cs="Arial"/>
          <w:sz w:val="22"/>
          <w:szCs w:val="22"/>
          <w:u w:val="single"/>
        </w:rPr>
        <w:t>read and are familiar</w:t>
      </w:r>
      <w:r w:rsidR="006C44B1" w:rsidRPr="001E402D">
        <w:rPr>
          <w:rFonts w:ascii="Arial" w:hAnsi="Arial" w:cs="Arial"/>
          <w:sz w:val="22"/>
          <w:szCs w:val="22"/>
        </w:rPr>
        <w:t xml:space="preserve"> with the details in the </w:t>
      </w:r>
      <w:r w:rsidR="000D5B2F" w:rsidRPr="001E402D">
        <w:rPr>
          <w:rFonts w:ascii="Arial" w:hAnsi="Arial" w:cs="Arial"/>
          <w:sz w:val="22"/>
          <w:szCs w:val="22"/>
        </w:rPr>
        <w:t>Attendance</w:t>
      </w:r>
      <w:r w:rsidR="006C44B1" w:rsidRPr="001E402D">
        <w:rPr>
          <w:rFonts w:ascii="Arial" w:hAnsi="Arial" w:cs="Arial"/>
          <w:sz w:val="22"/>
          <w:szCs w:val="22"/>
        </w:rPr>
        <w:t xml:space="preserve"> Policy</w:t>
      </w:r>
      <w:r>
        <w:rPr>
          <w:rFonts w:ascii="Arial" w:hAnsi="Arial" w:cs="Arial"/>
          <w:sz w:val="22"/>
          <w:szCs w:val="22"/>
        </w:rPr>
        <w:t xml:space="preserve"> and </w:t>
      </w:r>
      <w:r w:rsidRPr="001E402D">
        <w:rPr>
          <w:rFonts w:ascii="Arial" w:hAnsi="Arial" w:cs="Arial"/>
          <w:sz w:val="22"/>
          <w:szCs w:val="22"/>
        </w:rPr>
        <w:t>Return to Work Discussion</w:t>
      </w:r>
      <w:r>
        <w:rPr>
          <w:rFonts w:ascii="Arial" w:hAnsi="Arial" w:cs="Arial"/>
          <w:sz w:val="22"/>
          <w:szCs w:val="22"/>
        </w:rPr>
        <w:t xml:space="preserve"> Guide</w:t>
      </w:r>
      <w:r w:rsidRPr="001E402D">
        <w:rPr>
          <w:rFonts w:ascii="Arial" w:hAnsi="Arial" w:cs="Arial"/>
          <w:sz w:val="22"/>
          <w:szCs w:val="22"/>
        </w:rPr>
        <w:t xml:space="preserve"> </w:t>
      </w:r>
      <w:r w:rsidR="006C44B1" w:rsidRPr="001E402D">
        <w:rPr>
          <w:rFonts w:ascii="Arial" w:hAnsi="Arial" w:cs="Arial"/>
          <w:sz w:val="22"/>
          <w:szCs w:val="22"/>
        </w:rPr>
        <w:t>before the</w:t>
      </w:r>
      <w:r w:rsidR="00B10291" w:rsidRPr="001E402D">
        <w:rPr>
          <w:rFonts w:ascii="Arial" w:hAnsi="Arial" w:cs="Arial"/>
          <w:sz w:val="22"/>
          <w:szCs w:val="22"/>
        </w:rPr>
        <w:t xml:space="preserve"> discussion</w:t>
      </w:r>
      <w:r w:rsidR="006C44B1" w:rsidRPr="001E402D">
        <w:rPr>
          <w:rFonts w:ascii="Arial" w:hAnsi="Arial" w:cs="Arial"/>
          <w:sz w:val="22"/>
          <w:szCs w:val="22"/>
        </w:rPr>
        <w:t>.</w:t>
      </w:r>
      <w:r w:rsidR="00B12511" w:rsidRPr="001E402D">
        <w:rPr>
          <w:rFonts w:ascii="Arial" w:hAnsi="Arial" w:cs="Arial"/>
          <w:sz w:val="22"/>
          <w:szCs w:val="22"/>
        </w:rPr>
        <w:t xml:space="preserve"> </w:t>
      </w:r>
      <w:r w:rsidR="00390A9C" w:rsidRPr="001E402D">
        <w:rPr>
          <w:rFonts w:ascii="Arial" w:hAnsi="Arial" w:cs="Arial"/>
          <w:sz w:val="22"/>
          <w:szCs w:val="22"/>
        </w:rPr>
        <w:t xml:space="preserve">There are also FAQ’s to support any given situation, which are </w:t>
      </w:r>
      <w:r w:rsidRPr="001E402D">
        <w:rPr>
          <w:rFonts w:ascii="Arial" w:hAnsi="Arial" w:cs="Arial"/>
          <w:sz w:val="22"/>
          <w:szCs w:val="22"/>
        </w:rPr>
        <w:t xml:space="preserve">accessible </w:t>
      </w:r>
      <w:r>
        <w:rPr>
          <w:rFonts w:ascii="Arial" w:hAnsi="Arial" w:cs="Arial"/>
          <w:sz w:val="22"/>
          <w:szCs w:val="22"/>
        </w:rPr>
        <w:t xml:space="preserve">in </w:t>
      </w:r>
      <w:r w:rsidRPr="001E402D">
        <w:rPr>
          <w:rFonts w:ascii="Arial" w:hAnsi="Arial" w:cs="Arial"/>
          <w:sz w:val="22"/>
          <w:szCs w:val="22"/>
        </w:rPr>
        <w:t>Knowledge</w:t>
      </w:r>
      <w:r w:rsidR="00390A9C" w:rsidRPr="001E402D">
        <w:rPr>
          <w:rFonts w:ascii="Arial" w:hAnsi="Arial" w:cs="Arial"/>
          <w:sz w:val="22"/>
          <w:szCs w:val="22"/>
        </w:rPr>
        <w:t xml:space="preserve"> </w:t>
      </w:r>
      <w:r w:rsidR="006C12CD" w:rsidRPr="001E402D">
        <w:rPr>
          <w:rFonts w:ascii="Arial" w:hAnsi="Arial" w:cs="Arial"/>
          <w:sz w:val="22"/>
          <w:szCs w:val="22"/>
        </w:rPr>
        <w:t xml:space="preserve">(FAQ’s) </w:t>
      </w:r>
      <w:r w:rsidR="00390A9C" w:rsidRPr="001E402D">
        <w:rPr>
          <w:rFonts w:ascii="Arial" w:hAnsi="Arial" w:cs="Arial"/>
          <w:sz w:val="22"/>
          <w:szCs w:val="22"/>
        </w:rPr>
        <w:t>via People First.</w:t>
      </w:r>
      <w:r w:rsidR="00A1096D" w:rsidRPr="001E402D">
        <w:rPr>
          <w:rFonts w:ascii="Arial" w:hAnsi="Arial" w:cs="Arial"/>
          <w:sz w:val="22"/>
          <w:szCs w:val="22"/>
        </w:rPr>
        <w:t xml:space="preserve"> Find somewhere confidential and allow time for a brief discussion</w:t>
      </w:r>
      <w:r w:rsidR="00310DF4">
        <w:rPr>
          <w:rFonts w:ascii="Arial" w:hAnsi="Arial" w:cs="Arial"/>
          <w:sz w:val="22"/>
          <w:szCs w:val="22"/>
        </w:rPr>
        <w:t>.</w:t>
      </w:r>
    </w:p>
    <w:p w14:paraId="25C156C4" w14:textId="77777777" w:rsidR="00310DF4" w:rsidRDefault="00310DF4" w:rsidP="00557046">
      <w:pPr>
        <w:jc w:val="both"/>
        <w:rPr>
          <w:rFonts w:ascii="Arial" w:hAnsi="Arial" w:cs="Arial"/>
          <w:sz w:val="22"/>
          <w:szCs w:val="22"/>
        </w:rPr>
      </w:pPr>
    </w:p>
    <w:p w14:paraId="052A624A" w14:textId="77777777" w:rsidR="00557046" w:rsidRDefault="00310DF4" w:rsidP="005570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this form </w:t>
      </w:r>
      <w:r w:rsidR="00E30C58">
        <w:rPr>
          <w:rFonts w:ascii="Arial" w:hAnsi="Arial" w:cs="Arial"/>
          <w:sz w:val="22"/>
          <w:szCs w:val="22"/>
        </w:rPr>
        <w:t xml:space="preserve">electronically – feel free to add any </w:t>
      </w:r>
      <w:r w:rsidR="009D20C5">
        <w:rPr>
          <w:rFonts w:ascii="Arial" w:hAnsi="Arial" w:cs="Arial"/>
          <w:sz w:val="22"/>
          <w:szCs w:val="22"/>
        </w:rPr>
        <w:t>relevant</w:t>
      </w:r>
      <w:r w:rsidR="00E30C58">
        <w:rPr>
          <w:rFonts w:ascii="Arial" w:hAnsi="Arial" w:cs="Arial"/>
          <w:sz w:val="22"/>
          <w:szCs w:val="22"/>
        </w:rPr>
        <w:t xml:space="preserve"> information, including follow up discussions etc.</w:t>
      </w:r>
      <w:r>
        <w:rPr>
          <w:rFonts w:ascii="Arial" w:hAnsi="Arial" w:cs="Arial"/>
          <w:sz w:val="22"/>
          <w:szCs w:val="22"/>
        </w:rPr>
        <w:t xml:space="preserve"> </w:t>
      </w:r>
      <w:r w:rsidR="006C44B1" w:rsidRPr="001E402D">
        <w:rPr>
          <w:rFonts w:ascii="Arial" w:hAnsi="Arial" w:cs="Arial"/>
          <w:sz w:val="22"/>
          <w:szCs w:val="22"/>
        </w:rPr>
        <w:tab/>
      </w:r>
    </w:p>
    <w:p w14:paraId="4609767E" w14:textId="77777777" w:rsidR="00557046" w:rsidRPr="00557046" w:rsidRDefault="00557046" w:rsidP="00557046">
      <w:pPr>
        <w:jc w:val="both"/>
        <w:rPr>
          <w:rFonts w:ascii="Arial" w:hAnsi="Arial" w:cs="Arial"/>
          <w:sz w:val="22"/>
          <w:szCs w:val="22"/>
        </w:rPr>
      </w:pPr>
    </w:p>
    <w:p w14:paraId="74138FCB" w14:textId="77777777" w:rsidR="00557046" w:rsidRPr="00557046" w:rsidRDefault="00557046" w:rsidP="00B506E8">
      <w:pPr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Emplo</w:t>
      </w:r>
      <w:r>
        <w:rPr>
          <w:rFonts w:ascii="Arial" w:hAnsi="Arial" w:cs="Arial"/>
          <w:sz w:val="22"/>
          <w:szCs w:val="22"/>
        </w:rPr>
        <w:t>y</w:t>
      </w:r>
      <w:r w:rsidRPr="00557046">
        <w:rPr>
          <w:rFonts w:ascii="Arial" w:hAnsi="Arial" w:cs="Arial"/>
          <w:sz w:val="22"/>
          <w:szCs w:val="22"/>
        </w:rPr>
        <w:t>ee</w:t>
      </w:r>
      <w:r w:rsidR="00B506E8">
        <w:rPr>
          <w:rFonts w:ascii="Arial" w:hAnsi="Arial" w:cs="Arial"/>
          <w:sz w:val="22"/>
          <w:szCs w:val="22"/>
        </w:rPr>
        <w:t xml:space="preserve"> </w:t>
      </w:r>
      <w:r w:rsidRPr="00557046">
        <w:rPr>
          <w:rFonts w:ascii="Arial" w:hAnsi="Arial" w:cs="Arial"/>
          <w:sz w:val="22"/>
          <w:szCs w:val="22"/>
        </w:rPr>
        <w:t>Name:</w:t>
      </w:r>
      <w:r w:rsidR="00F13E06">
        <w:rPr>
          <w:rFonts w:ascii="Arial" w:hAnsi="Arial" w:cs="Arial"/>
          <w:sz w:val="22"/>
          <w:szCs w:val="22"/>
          <w:u w:val="single"/>
        </w:rPr>
        <w:t xml:space="preserve"> _</w:t>
      </w:r>
      <w:permStart w:id="31852243" w:edGrp="everyone"/>
      <w:r w:rsidR="00F13E06">
        <w:rPr>
          <w:rFonts w:ascii="Arial" w:hAnsi="Arial" w:cs="Arial"/>
          <w:sz w:val="22"/>
          <w:szCs w:val="22"/>
          <w:u w:val="single"/>
        </w:rPr>
        <w:t>_________________________</w:t>
      </w:r>
      <w:permEnd w:id="31852243"/>
      <w:r w:rsidRPr="00557046">
        <w:rPr>
          <w:rFonts w:ascii="Arial" w:hAnsi="Arial" w:cs="Arial"/>
          <w:sz w:val="22"/>
          <w:szCs w:val="22"/>
        </w:rPr>
        <w:t>Manager’s Name:</w:t>
      </w:r>
      <w:permStart w:id="111674564" w:edGrp="everyone"/>
      <w:r w:rsidR="00F13E06">
        <w:rPr>
          <w:rFonts w:ascii="Arial" w:hAnsi="Arial" w:cs="Arial"/>
          <w:sz w:val="22"/>
          <w:szCs w:val="22"/>
        </w:rPr>
        <w:t>________________________</w:t>
      </w:r>
      <w:r w:rsidR="00B506E8">
        <w:rPr>
          <w:rFonts w:ascii="Arial" w:hAnsi="Arial" w:cs="Arial"/>
          <w:sz w:val="22"/>
          <w:szCs w:val="22"/>
        </w:rPr>
        <w:t xml:space="preserve">  </w:t>
      </w:r>
      <w:permEnd w:id="111674564"/>
    </w:p>
    <w:p w14:paraId="2D805EA6" w14:textId="77777777" w:rsidR="008100E2" w:rsidRDefault="008100E2" w:rsidP="001A594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0BBE28B" w14:textId="77777777" w:rsidR="00557046" w:rsidRDefault="00557046" w:rsidP="001A594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dis</w:t>
      </w:r>
      <w:r w:rsidRPr="005570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</w:t>
      </w:r>
      <w:r w:rsidRPr="00557046">
        <w:rPr>
          <w:rFonts w:ascii="Arial" w:hAnsi="Arial" w:cs="Arial"/>
          <w:sz w:val="22"/>
          <w:szCs w:val="22"/>
        </w:rPr>
        <w:t>ssion:</w:t>
      </w:r>
      <w:permStart w:id="1629034879" w:edGrp="everyone"/>
      <w:r w:rsidR="00F13E06">
        <w:rPr>
          <w:rFonts w:ascii="Arial" w:hAnsi="Arial" w:cs="Arial"/>
          <w:sz w:val="22"/>
          <w:szCs w:val="22"/>
        </w:rPr>
        <w:t>_________________________</w:t>
      </w:r>
      <w:permEnd w:id="1629034879"/>
    </w:p>
    <w:p w14:paraId="32EEB8FA" w14:textId="77777777" w:rsidR="006C44B1" w:rsidRPr="00557046" w:rsidRDefault="006C44B1" w:rsidP="001A594A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9497"/>
        <w:tblGridChange w:id="1">
          <w:tblGrid>
            <w:gridCol w:w="534"/>
            <w:gridCol w:w="9497"/>
          </w:tblGrid>
        </w:tblGridChange>
      </w:tblGrid>
      <w:tr w:rsidR="00C61DAE" w:rsidRPr="00A57A08" w14:paraId="74FE8ACF" w14:textId="77777777" w:rsidTr="00BC5E91">
        <w:tc>
          <w:tcPr>
            <w:tcW w:w="10031" w:type="dxa"/>
            <w:gridSpan w:val="2"/>
            <w:shd w:val="clear" w:color="auto" w:fill="0000FF"/>
          </w:tcPr>
          <w:p w14:paraId="0B3B176E" w14:textId="77777777" w:rsidR="00C61DAE" w:rsidRPr="001E402D" w:rsidRDefault="00A1096D" w:rsidP="00BC5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02D">
              <w:rPr>
                <w:rFonts w:ascii="Arial" w:hAnsi="Arial" w:cs="Arial"/>
                <w:b/>
                <w:color w:val="FFFFFF"/>
                <w:sz w:val="22"/>
                <w:szCs w:val="22"/>
              </w:rPr>
              <w:t>Return to Work Discussion Notes</w:t>
            </w:r>
          </w:p>
        </w:tc>
      </w:tr>
      <w:tr w:rsidR="00C61DAE" w:rsidRPr="00A57A08" w14:paraId="03622554" w14:textId="77777777" w:rsidTr="00A1096D">
        <w:tc>
          <w:tcPr>
            <w:tcW w:w="534" w:type="dxa"/>
            <w:shd w:val="clear" w:color="auto" w:fill="0000FF"/>
          </w:tcPr>
          <w:p w14:paraId="64201BB6" w14:textId="77777777" w:rsidR="00C61DAE" w:rsidRPr="00A57A08" w:rsidRDefault="00C61DAE" w:rsidP="00BC5E91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97" w:type="dxa"/>
            <w:shd w:val="clear" w:color="auto" w:fill="auto"/>
          </w:tcPr>
          <w:p w14:paraId="3ED40057" w14:textId="77777777" w:rsidR="00310DF4" w:rsidRDefault="00A1096D" w:rsidP="00C61DAE">
            <w:pPr>
              <w:rPr>
                <w:rFonts w:ascii="Arial" w:hAnsi="Arial" w:cs="Arial"/>
                <w:sz w:val="22"/>
                <w:szCs w:val="22"/>
              </w:rPr>
            </w:pPr>
            <w:r w:rsidRPr="001E402D">
              <w:rPr>
                <w:rFonts w:ascii="Arial" w:hAnsi="Arial" w:cs="Arial"/>
                <w:sz w:val="22"/>
                <w:szCs w:val="22"/>
              </w:rPr>
              <w:t>Record the relevant dates of absence and ask them how they are now</w:t>
            </w:r>
          </w:p>
          <w:p w14:paraId="661DE0AC" w14:textId="77777777" w:rsidR="00A1096D" w:rsidRDefault="00A1096D" w:rsidP="00C61DAE">
            <w:pPr>
              <w:rPr>
                <w:rFonts w:ascii="Arial" w:hAnsi="Arial" w:cs="Arial"/>
              </w:rPr>
            </w:pPr>
            <w:permStart w:id="78921471" w:edGrp="everyone"/>
          </w:p>
          <w:p w14:paraId="234102DF" w14:textId="77777777" w:rsidR="009D20C5" w:rsidRPr="00A1096D" w:rsidRDefault="009D20C5" w:rsidP="00C61DAE">
            <w:pPr>
              <w:rPr>
                <w:rFonts w:ascii="Arial" w:hAnsi="Arial" w:cs="Arial"/>
              </w:rPr>
            </w:pPr>
          </w:p>
          <w:permEnd w:id="78921471"/>
          <w:p w14:paraId="1017FD6E" w14:textId="77777777" w:rsidR="00C61DAE" w:rsidRPr="00A1096D" w:rsidRDefault="00C61DAE" w:rsidP="00C61DAE">
            <w:pPr>
              <w:rPr>
                <w:rFonts w:ascii="Arial" w:hAnsi="Arial" w:cs="Arial"/>
              </w:rPr>
            </w:pPr>
          </w:p>
        </w:tc>
      </w:tr>
      <w:tr w:rsidR="00C61DAE" w:rsidRPr="00A57A08" w14:paraId="586385C0" w14:textId="77777777" w:rsidTr="00A1096D">
        <w:tc>
          <w:tcPr>
            <w:tcW w:w="534" w:type="dxa"/>
            <w:shd w:val="clear" w:color="auto" w:fill="0000FF"/>
          </w:tcPr>
          <w:p w14:paraId="673EBC1D" w14:textId="77777777" w:rsidR="00C61DAE" w:rsidRPr="00A57A08" w:rsidRDefault="00C61DAE" w:rsidP="00BC5E91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97" w:type="dxa"/>
            <w:shd w:val="clear" w:color="auto" w:fill="auto"/>
          </w:tcPr>
          <w:p w14:paraId="6CC39201" w14:textId="77777777" w:rsidR="00310DF4" w:rsidRPr="001E402D" w:rsidRDefault="00310DF4" w:rsidP="00310D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they on any medication that could affect their work?</w:t>
            </w:r>
            <w:r w:rsidRPr="001E402D" w:rsidDel="00A109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C518AA" w14:textId="77777777" w:rsidR="0058522F" w:rsidRDefault="0058522F" w:rsidP="00A1096D">
            <w:pPr>
              <w:rPr>
                <w:rFonts w:ascii="Arial" w:hAnsi="Arial" w:cs="Arial"/>
              </w:rPr>
            </w:pPr>
            <w:permStart w:id="1745227612" w:edGrp="everyone"/>
          </w:p>
          <w:p w14:paraId="1550059B" w14:textId="77777777" w:rsidR="009D20C5" w:rsidRPr="00A1096D" w:rsidRDefault="009D20C5" w:rsidP="00A1096D">
            <w:pPr>
              <w:rPr>
                <w:rFonts w:ascii="Arial" w:hAnsi="Arial" w:cs="Arial"/>
              </w:rPr>
            </w:pPr>
          </w:p>
          <w:permEnd w:id="1745227612"/>
          <w:p w14:paraId="39F3C89A" w14:textId="77777777" w:rsidR="00C61DAE" w:rsidRPr="00A1096D" w:rsidRDefault="00C61DAE" w:rsidP="00C61DAE">
            <w:pPr>
              <w:rPr>
                <w:rFonts w:ascii="Arial" w:hAnsi="Arial" w:cs="Arial"/>
              </w:rPr>
            </w:pPr>
          </w:p>
        </w:tc>
      </w:tr>
      <w:tr w:rsidR="00C61DAE" w:rsidRPr="00A57A08" w14:paraId="0EE79B81" w14:textId="77777777" w:rsidTr="00A1096D">
        <w:tc>
          <w:tcPr>
            <w:tcW w:w="534" w:type="dxa"/>
            <w:shd w:val="clear" w:color="auto" w:fill="0000FF"/>
          </w:tcPr>
          <w:p w14:paraId="7D0EED5D" w14:textId="77777777" w:rsidR="00C61DAE" w:rsidRPr="00A57A08" w:rsidRDefault="00C61DAE" w:rsidP="00BC5E91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97" w:type="dxa"/>
            <w:shd w:val="clear" w:color="auto" w:fill="auto"/>
          </w:tcPr>
          <w:p w14:paraId="40B50817" w14:textId="77777777" w:rsidR="00310DF4" w:rsidRPr="001E402D" w:rsidRDefault="00310DF4" w:rsidP="00310DF4">
            <w:pPr>
              <w:rPr>
                <w:rFonts w:ascii="Arial" w:hAnsi="Arial" w:cs="Arial"/>
                <w:sz w:val="22"/>
                <w:szCs w:val="22"/>
              </w:rPr>
            </w:pPr>
            <w:r w:rsidRPr="001E402D">
              <w:rPr>
                <w:rFonts w:ascii="Arial" w:hAnsi="Arial" w:cs="Arial"/>
                <w:sz w:val="22"/>
                <w:szCs w:val="22"/>
              </w:rPr>
              <w:t>Establish the detailed reasons for their absence – if work related advise HS&amp;W via HR Direct</w:t>
            </w:r>
            <w:r w:rsidRPr="001E402D" w:rsidDel="00A109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042535" w14:textId="77777777" w:rsidR="00A1096D" w:rsidRDefault="00A1096D" w:rsidP="00310DF4">
            <w:pPr>
              <w:pStyle w:val="BodyText2"/>
              <w:ind w:left="426"/>
              <w:rPr>
                <w:rFonts w:cs="Arial"/>
              </w:rPr>
            </w:pPr>
            <w:permStart w:id="2132441442" w:edGrp="everyone"/>
          </w:p>
          <w:p w14:paraId="46144DB3" w14:textId="77777777" w:rsidR="00310DF4" w:rsidRDefault="00310DF4" w:rsidP="00310DF4">
            <w:pPr>
              <w:pStyle w:val="BodyText2"/>
              <w:ind w:left="426"/>
              <w:rPr>
                <w:rFonts w:cs="Arial"/>
              </w:rPr>
            </w:pPr>
          </w:p>
          <w:p w14:paraId="13F5B827" w14:textId="77777777" w:rsidR="009D20C5" w:rsidRDefault="009D20C5" w:rsidP="00310DF4">
            <w:pPr>
              <w:pStyle w:val="BodyText2"/>
              <w:ind w:left="426"/>
              <w:rPr>
                <w:rFonts w:cs="Arial"/>
              </w:rPr>
            </w:pPr>
          </w:p>
          <w:permEnd w:id="2132441442"/>
          <w:p w14:paraId="54A667C4" w14:textId="77777777" w:rsidR="009D20C5" w:rsidRPr="00A1096D" w:rsidRDefault="009D20C5" w:rsidP="00310DF4">
            <w:pPr>
              <w:pStyle w:val="BodyText2"/>
              <w:ind w:left="426"/>
              <w:rPr>
                <w:rFonts w:cs="Arial"/>
              </w:rPr>
            </w:pPr>
          </w:p>
        </w:tc>
      </w:tr>
      <w:tr w:rsidR="00C61DAE" w:rsidRPr="00A57A08" w14:paraId="1AAABE12" w14:textId="77777777" w:rsidTr="00A1096D">
        <w:tc>
          <w:tcPr>
            <w:tcW w:w="534" w:type="dxa"/>
            <w:shd w:val="clear" w:color="auto" w:fill="0000FF"/>
          </w:tcPr>
          <w:p w14:paraId="66455A69" w14:textId="77777777" w:rsidR="00C61DAE" w:rsidRPr="00A57A08" w:rsidRDefault="00C61DAE" w:rsidP="00BC5E91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97" w:type="dxa"/>
            <w:shd w:val="clear" w:color="auto" w:fill="auto"/>
          </w:tcPr>
          <w:p w14:paraId="0DAA50FA" w14:textId="77777777" w:rsidR="00310DF4" w:rsidRPr="001E402D" w:rsidRDefault="00310DF4" w:rsidP="00310DF4">
            <w:pPr>
              <w:rPr>
                <w:rFonts w:ascii="Arial" w:hAnsi="Arial" w:cs="Arial"/>
                <w:sz w:val="22"/>
                <w:szCs w:val="22"/>
              </w:rPr>
            </w:pPr>
            <w:r w:rsidRPr="001E402D">
              <w:rPr>
                <w:rFonts w:ascii="Arial" w:hAnsi="Arial" w:cs="Arial"/>
                <w:sz w:val="22"/>
                <w:szCs w:val="22"/>
              </w:rPr>
              <w:t xml:space="preserve">If they have had previous absence, remind them of the policy and make sure you have their recent absence data to hand. </w:t>
            </w:r>
          </w:p>
          <w:p w14:paraId="59F150B3" w14:textId="77777777" w:rsidR="00310DF4" w:rsidRDefault="00310DF4" w:rsidP="00310DF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B1C09E" w14:textId="77777777" w:rsidR="00310DF4" w:rsidRDefault="00310DF4" w:rsidP="00310DF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371BDA" w14:textId="77777777" w:rsidR="00310DF4" w:rsidRPr="001E402D" w:rsidRDefault="00310DF4" w:rsidP="00310DF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1E402D">
              <w:rPr>
                <w:rFonts w:ascii="Arial" w:hAnsi="Arial" w:cs="Arial"/>
                <w:sz w:val="16"/>
                <w:szCs w:val="16"/>
              </w:rPr>
              <w:t xml:space="preserve">Formal Absence Review Monitoring will normally be instigated if you reach any of the following triggers </w:t>
            </w:r>
          </w:p>
          <w:p w14:paraId="04346BB7" w14:textId="77777777" w:rsidR="00310DF4" w:rsidRPr="001E402D" w:rsidRDefault="00310DF4" w:rsidP="00310DF4">
            <w:pPr>
              <w:pStyle w:val="ListParagraph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150612" w14:textId="77777777" w:rsidR="00310DF4" w:rsidRPr="001E402D" w:rsidRDefault="00310DF4" w:rsidP="00310DF4">
            <w:pPr>
              <w:pStyle w:val="BodyText2"/>
              <w:numPr>
                <w:ilvl w:val="0"/>
                <w:numId w:val="11"/>
              </w:numPr>
              <w:tabs>
                <w:tab w:val="clear" w:pos="1070"/>
                <w:tab w:val="num" w:pos="709"/>
              </w:tabs>
              <w:ind w:left="709" w:hanging="283"/>
              <w:rPr>
                <w:rFonts w:cs="Arial"/>
                <w:sz w:val="16"/>
                <w:szCs w:val="16"/>
              </w:rPr>
            </w:pPr>
            <w:r w:rsidRPr="001E402D">
              <w:rPr>
                <w:rFonts w:cs="Arial"/>
                <w:sz w:val="16"/>
                <w:szCs w:val="16"/>
              </w:rPr>
              <w:t>a total of 15 working days sickness absence (or 3 weeks pro rata if you are part time) in a rolling 12 month period</w:t>
            </w:r>
          </w:p>
          <w:p w14:paraId="4396E264" w14:textId="77777777" w:rsidR="00310DF4" w:rsidRPr="001E402D" w:rsidRDefault="00310DF4" w:rsidP="00310DF4">
            <w:pPr>
              <w:pStyle w:val="BodyText2"/>
              <w:numPr>
                <w:ilvl w:val="0"/>
                <w:numId w:val="11"/>
              </w:numPr>
              <w:tabs>
                <w:tab w:val="clear" w:pos="1070"/>
                <w:tab w:val="num" w:pos="709"/>
              </w:tabs>
              <w:ind w:left="426" w:firstLine="0"/>
              <w:rPr>
                <w:rFonts w:cs="Arial"/>
                <w:sz w:val="16"/>
                <w:szCs w:val="16"/>
              </w:rPr>
            </w:pPr>
            <w:r w:rsidRPr="001E402D">
              <w:rPr>
                <w:rFonts w:cs="Arial"/>
                <w:sz w:val="16"/>
                <w:szCs w:val="16"/>
              </w:rPr>
              <w:t>4 instances of sickness absence in a rolling 12 month period</w:t>
            </w:r>
          </w:p>
          <w:p w14:paraId="0E77E7DA" w14:textId="77777777" w:rsidR="00310DF4" w:rsidRPr="001E402D" w:rsidRDefault="00310DF4" w:rsidP="00310DF4">
            <w:pPr>
              <w:pStyle w:val="BodyText2"/>
              <w:numPr>
                <w:ilvl w:val="0"/>
                <w:numId w:val="11"/>
              </w:numPr>
              <w:tabs>
                <w:tab w:val="clear" w:pos="1070"/>
                <w:tab w:val="num" w:pos="709"/>
              </w:tabs>
              <w:ind w:left="709" w:hanging="283"/>
              <w:rPr>
                <w:rFonts w:cs="Arial"/>
                <w:sz w:val="16"/>
                <w:szCs w:val="16"/>
              </w:rPr>
            </w:pPr>
            <w:r w:rsidRPr="001E402D">
              <w:rPr>
                <w:rFonts w:cs="Arial"/>
                <w:sz w:val="16"/>
                <w:szCs w:val="16"/>
              </w:rPr>
              <w:t>Significant or unusual patterns or levels of absence over a period, normally up to 5 years, but could be a shorter period, which are causing concern.  This could include periods of long term sickness</w:t>
            </w:r>
          </w:p>
          <w:p w14:paraId="290661A6" w14:textId="77777777" w:rsidR="001E402D" w:rsidRDefault="001E402D" w:rsidP="001E402D">
            <w:pPr>
              <w:rPr>
                <w:rFonts w:ascii="Arial" w:hAnsi="Arial" w:cs="Arial"/>
              </w:rPr>
            </w:pPr>
            <w:permStart w:id="403199215" w:edGrp="everyone"/>
          </w:p>
          <w:p w14:paraId="74DCF3C5" w14:textId="77777777" w:rsidR="009D20C5" w:rsidRDefault="009D20C5" w:rsidP="001E402D">
            <w:pPr>
              <w:rPr>
                <w:rFonts w:ascii="Arial" w:hAnsi="Arial" w:cs="Arial"/>
              </w:rPr>
            </w:pPr>
          </w:p>
          <w:p w14:paraId="5B80BDEE" w14:textId="77777777" w:rsidR="00310DF4" w:rsidRDefault="00310DF4" w:rsidP="001E402D">
            <w:pPr>
              <w:rPr>
                <w:rFonts w:ascii="Arial" w:hAnsi="Arial" w:cs="Arial"/>
              </w:rPr>
            </w:pPr>
          </w:p>
          <w:permEnd w:id="403199215"/>
          <w:p w14:paraId="75034CEB" w14:textId="77777777" w:rsidR="00C61DAE" w:rsidRPr="00A1096D" w:rsidRDefault="00C61DAE" w:rsidP="00C61DAE">
            <w:pPr>
              <w:rPr>
                <w:rFonts w:ascii="Arial" w:hAnsi="Arial" w:cs="Arial"/>
              </w:rPr>
            </w:pPr>
          </w:p>
        </w:tc>
      </w:tr>
      <w:tr w:rsidR="00C61DAE" w:rsidRPr="00A57A08" w14:paraId="7729A5D0" w14:textId="77777777" w:rsidTr="00A1096D">
        <w:tc>
          <w:tcPr>
            <w:tcW w:w="534" w:type="dxa"/>
            <w:shd w:val="clear" w:color="auto" w:fill="0000FF"/>
          </w:tcPr>
          <w:p w14:paraId="234A8531" w14:textId="77777777" w:rsidR="00C61DAE" w:rsidRPr="00A57A08" w:rsidRDefault="00C61DAE" w:rsidP="00BC5E91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97" w:type="dxa"/>
            <w:shd w:val="clear" w:color="auto" w:fill="auto"/>
          </w:tcPr>
          <w:p w14:paraId="7CE47BAB" w14:textId="77777777" w:rsidR="00310DF4" w:rsidRPr="001E402D" w:rsidRDefault="00310DF4" w:rsidP="00310DF4">
            <w:pPr>
              <w:rPr>
                <w:rFonts w:ascii="Arial" w:hAnsi="Arial" w:cs="Arial"/>
                <w:sz w:val="22"/>
                <w:szCs w:val="22"/>
              </w:rPr>
            </w:pPr>
            <w:r w:rsidRPr="001E402D">
              <w:rPr>
                <w:rFonts w:ascii="Arial" w:hAnsi="Arial" w:cs="Arial"/>
                <w:sz w:val="22"/>
                <w:szCs w:val="22"/>
              </w:rPr>
              <w:t>Discuss any patterns of absence identified or if trigger/about to reach trigger points. If trigger point reached, explain monitoring starts from date of return from absence (note- this is not always the first working day) until a full meeting has been arranged)</w:t>
            </w:r>
          </w:p>
          <w:p w14:paraId="64694B46" w14:textId="77777777" w:rsidR="005D106F" w:rsidRDefault="005D106F" w:rsidP="00CB7A58">
            <w:pPr>
              <w:rPr>
                <w:rFonts w:ascii="Arial" w:hAnsi="Arial" w:cs="Arial"/>
              </w:rPr>
            </w:pPr>
            <w:permStart w:id="832123014" w:edGrp="everyone"/>
          </w:p>
          <w:permEnd w:id="832123014"/>
          <w:p w14:paraId="3679BBE2" w14:textId="77777777" w:rsidR="005D106F" w:rsidRPr="00A1096D" w:rsidRDefault="005D106F" w:rsidP="00CB7A58">
            <w:pPr>
              <w:rPr>
                <w:rFonts w:ascii="Arial" w:hAnsi="Arial" w:cs="Arial"/>
              </w:rPr>
            </w:pPr>
          </w:p>
        </w:tc>
      </w:tr>
      <w:tr w:rsidR="00310DF4" w:rsidRPr="00A1096D" w14:paraId="6ECE9591" w14:textId="77777777" w:rsidTr="002173F3">
        <w:tc>
          <w:tcPr>
            <w:tcW w:w="534" w:type="dxa"/>
            <w:shd w:val="clear" w:color="auto" w:fill="0000FF"/>
          </w:tcPr>
          <w:p w14:paraId="13CB1F2A" w14:textId="77777777" w:rsidR="00310DF4" w:rsidRPr="00A57A08" w:rsidRDefault="00310DF4" w:rsidP="002173F3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97" w:type="dxa"/>
            <w:shd w:val="clear" w:color="auto" w:fill="auto"/>
          </w:tcPr>
          <w:p w14:paraId="727758CF" w14:textId="77777777" w:rsidR="00310DF4" w:rsidRPr="00CB7A58" w:rsidRDefault="00310DF4" w:rsidP="00310DF4">
            <w:pPr>
              <w:rPr>
                <w:rFonts w:ascii="Arial" w:hAnsi="Arial" w:cs="Arial"/>
                <w:sz w:val="22"/>
                <w:szCs w:val="22"/>
              </w:rPr>
            </w:pPr>
            <w:r w:rsidRPr="001E402D">
              <w:rPr>
                <w:rFonts w:ascii="Arial" w:hAnsi="Arial" w:cs="Arial"/>
                <w:sz w:val="22"/>
                <w:szCs w:val="22"/>
              </w:rPr>
              <w:t>Is there any support that could be given? Is there anything they need from us?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  <w:p w14:paraId="6796F322" w14:textId="77777777" w:rsidR="00310DF4" w:rsidRPr="009D20C5" w:rsidRDefault="00310DF4" w:rsidP="00310DF4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D20C5">
              <w:rPr>
                <w:rFonts w:ascii="Arial" w:hAnsi="Arial" w:cs="Arial"/>
                <w:color w:val="0000FF"/>
                <w:sz w:val="18"/>
                <w:szCs w:val="18"/>
              </w:rPr>
              <w:t xml:space="preserve">*Include here OH referral if appropriate; any adjustments such as phased return; alteration to duties, all of which should be short term. Long term </w:t>
            </w:r>
            <w:r w:rsidR="00A26FE0" w:rsidRPr="009D20C5">
              <w:rPr>
                <w:rFonts w:ascii="Arial" w:hAnsi="Arial" w:cs="Arial"/>
                <w:color w:val="0000FF"/>
                <w:sz w:val="18"/>
                <w:szCs w:val="18"/>
              </w:rPr>
              <w:t>requirements</w:t>
            </w:r>
            <w:r w:rsidRPr="009D20C5">
              <w:rPr>
                <w:rFonts w:ascii="Arial" w:hAnsi="Arial" w:cs="Arial"/>
                <w:color w:val="0000FF"/>
                <w:sz w:val="18"/>
                <w:szCs w:val="18"/>
              </w:rPr>
              <w:t xml:space="preserve"> should be noted in the Tailored Adjustment Agreement.</w:t>
            </w:r>
          </w:p>
          <w:p w14:paraId="24FA5BF6" w14:textId="77777777" w:rsidR="00310DF4" w:rsidRPr="00A1096D" w:rsidRDefault="00310DF4" w:rsidP="002173F3">
            <w:pPr>
              <w:rPr>
                <w:rFonts w:ascii="Arial" w:hAnsi="Arial" w:cs="Arial"/>
              </w:rPr>
            </w:pPr>
            <w:permStart w:id="1522533908" w:edGrp="everyone"/>
          </w:p>
          <w:p w14:paraId="33A6A277" w14:textId="77777777" w:rsidR="00310DF4" w:rsidRDefault="00310DF4" w:rsidP="002173F3">
            <w:pPr>
              <w:rPr>
                <w:rFonts w:ascii="Arial" w:hAnsi="Arial" w:cs="Arial"/>
              </w:rPr>
            </w:pPr>
          </w:p>
          <w:p w14:paraId="1AB38E9E" w14:textId="77777777" w:rsidR="009D20C5" w:rsidRDefault="009D20C5" w:rsidP="002173F3">
            <w:pPr>
              <w:rPr>
                <w:rFonts w:ascii="Arial" w:hAnsi="Arial" w:cs="Arial"/>
              </w:rPr>
            </w:pPr>
          </w:p>
          <w:p w14:paraId="7572FFA3" w14:textId="77777777" w:rsidR="009D20C5" w:rsidRDefault="009D20C5" w:rsidP="002173F3">
            <w:pPr>
              <w:rPr>
                <w:rFonts w:ascii="Arial" w:hAnsi="Arial" w:cs="Arial"/>
              </w:rPr>
            </w:pPr>
          </w:p>
          <w:p w14:paraId="57C611EA" w14:textId="77777777" w:rsidR="009D20C5" w:rsidRDefault="009D20C5" w:rsidP="002173F3">
            <w:pPr>
              <w:rPr>
                <w:rFonts w:ascii="Arial" w:hAnsi="Arial" w:cs="Arial"/>
              </w:rPr>
            </w:pPr>
          </w:p>
          <w:permEnd w:id="1522533908"/>
          <w:p w14:paraId="64AA2808" w14:textId="77777777" w:rsidR="00310DF4" w:rsidRPr="00A1096D" w:rsidRDefault="00310DF4" w:rsidP="002173F3">
            <w:pPr>
              <w:rPr>
                <w:rFonts w:ascii="Arial" w:hAnsi="Arial" w:cs="Arial"/>
              </w:rPr>
            </w:pPr>
          </w:p>
        </w:tc>
      </w:tr>
    </w:tbl>
    <w:p w14:paraId="064CD3A4" w14:textId="77777777" w:rsidR="006C44B1" w:rsidRDefault="006C44B1" w:rsidP="006C44B1">
      <w:pPr>
        <w:rPr>
          <w:rFonts w:ascii="Arial" w:hAnsi="Arial" w:cs="Arial"/>
        </w:rPr>
      </w:pPr>
    </w:p>
    <w:p w14:paraId="4C5FE6B6" w14:textId="77777777" w:rsidR="00310DF4" w:rsidRPr="00A57A08" w:rsidRDefault="00310DF4" w:rsidP="006C44B1">
      <w:pPr>
        <w:rPr>
          <w:rFonts w:ascii="Arial" w:hAnsi="Arial" w:cs="Arial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9497"/>
      </w:tblGrid>
      <w:tr w:rsidR="00B87156" w:rsidRPr="00A57A08" w14:paraId="4B644295" w14:textId="77777777" w:rsidTr="00B87156">
        <w:trPr>
          <w:trHeight w:val="555"/>
        </w:trPr>
        <w:tc>
          <w:tcPr>
            <w:tcW w:w="10031" w:type="dxa"/>
            <w:gridSpan w:val="2"/>
            <w:shd w:val="clear" w:color="auto" w:fill="0000FF"/>
          </w:tcPr>
          <w:p w14:paraId="1622AD6F" w14:textId="77777777" w:rsidR="00B87156" w:rsidRPr="00557046" w:rsidRDefault="00B87156" w:rsidP="00963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04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 Discussion Action</w:t>
            </w:r>
            <w:r w:rsidR="00557046" w:rsidRPr="00557046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B87156" w:rsidRPr="00A57A08" w14:paraId="295C0323" w14:textId="77777777" w:rsidTr="00B87156">
        <w:trPr>
          <w:trHeight w:val="433"/>
        </w:trPr>
        <w:tc>
          <w:tcPr>
            <w:tcW w:w="534" w:type="dxa"/>
            <w:shd w:val="clear" w:color="auto" w:fill="0000FF"/>
          </w:tcPr>
          <w:p w14:paraId="605B1E00" w14:textId="77777777" w:rsidR="00B87156" w:rsidRPr="00A57A08" w:rsidRDefault="00B87156" w:rsidP="009630B6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97" w:type="dxa"/>
          </w:tcPr>
          <w:p w14:paraId="229AD7F8" w14:textId="77777777" w:rsidR="00B87156" w:rsidRPr="00557046" w:rsidRDefault="00C61DAE" w:rsidP="00963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046">
              <w:rPr>
                <w:rFonts w:ascii="Arial" w:hAnsi="Arial" w:cs="Arial"/>
                <w:sz w:val="22"/>
                <w:szCs w:val="22"/>
              </w:rPr>
              <w:t>Where appropriate, agree a return to work action plan (with timescales) and e</w:t>
            </w:r>
            <w:r w:rsidR="00B87156" w:rsidRPr="00557046">
              <w:rPr>
                <w:rFonts w:ascii="Arial" w:hAnsi="Arial" w:cs="Arial"/>
                <w:sz w:val="22"/>
                <w:szCs w:val="22"/>
              </w:rPr>
              <w:t>nsure you follow up on any actions required of the individual or you have said that you will deliver</w:t>
            </w:r>
            <w:r w:rsidR="00907330" w:rsidRPr="005570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107DB" w:rsidRPr="00A57A08" w14:paraId="0889530C" w14:textId="77777777" w:rsidTr="00B87156">
        <w:trPr>
          <w:trHeight w:val="433"/>
        </w:trPr>
        <w:tc>
          <w:tcPr>
            <w:tcW w:w="534" w:type="dxa"/>
            <w:shd w:val="clear" w:color="auto" w:fill="0000FF"/>
          </w:tcPr>
          <w:p w14:paraId="49F1187A" w14:textId="77777777" w:rsidR="003107DB" w:rsidRPr="00A57A08" w:rsidRDefault="003107DB" w:rsidP="009630B6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97" w:type="dxa"/>
          </w:tcPr>
          <w:p w14:paraId="4144D417" w14:textId="77777777" w:rsidR="003107DB" w:rsidRPr="00557046" w:rsidRDefault="003107DB" w:rsidP="009630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046">
              <w:rPr>
                <w:rFonts w:ascii="Arial" w:hAnsi="Arial" w:cs="Arial"/>
                <w:sz w:val="22"/>
                <w:szCs w:val="22"/>
              </w:rPr>
              <w:t>Follow up on formal monitoring process if appropriate – i.e. invite to formal meeting and follow process and issue letter.</w:t>
            </w:r>
          </w:p>
        </w:tc>
      </w:tr>
    </w:tbl>
    <w:p w14:paraId="17439AED" w14:textId="77777777" w:rsidR="00B87156" w:rsidRPr="00A020FB" w:rsidRDefault="00B87156" w:rsidP="00557046"/>
    <w:sectPr w:rsidR="00B87156" w:rsidRPr="00A020FB" w:rsidSect="006B2518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418" w:header="426" w:footer="6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8727" w14:textId="77777777" w:rsidR="002E2CC0" w:rsidRDefault="002E2CC0" w:rsidP="0052048C">
      <w:r>
        <w:separator/>
      </w:r>
    </w:p>
  </w:endnote>
  <w:endnote w:type="continuationSeparator" w:id="0">
    <w:p w14:paraId="4EEB92B5" w14:textId="77777777" w:rsidR="002E2CC0" w:rsidRDefault="002E2CC0" w:rsidP="005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 Ari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B942" w14:textId="77777777"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0FA16" w14:textId="77777777" w:rsidR="00722931" w:rsidRDefault="00722931" w:rsidP="00722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9F5D" w14:textId="77777777" w:rsidR="00722931" w:rsidRDefault="00722931" w:rsidP="007229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C788" w14:textId="77777777" w:rsidR="005766FD" w:rsidRPr="00FA4E0A" w:rsidRDefault="005766FD" w:rsidP="005766FD">
    <w:pPr>
      <w:pStyle w:val="Footer"/>
      <w:pBdr>
        <w:top w:val="single" w:sz="4" w:space="1" w:color="3366FF"/>
      </w:pBdr>
      <w:tabs>
        <w:tab w:val="left" w:pos="2552"/>
        <w:tab w:val="center" w:pos="4820"/>
        <w:tab w:val="right" w:pos="7513"/>
      </w:tabs>
      <w:rPr>
        <w:sz w:val="20"/>
        <w:szCs w:val="20"/>
      </w:rPr>
    </w:pPr>
    <w:r>
      <w:rPr>
        <w:sz w:val="20"/>
        <w:szCs w:val="20"/>
      </w:rPr>
      <w:t>UCD/Workforce/Attendance/001v2</w:t>
    </w:r>
    <w:r w:rsidR="008100E2">
      <w:rPr>
        <w:sz w:val="20"/>
        <w:szCs w:val="20"/>
      </w:rPr>
      <w:t>.2</w:t>
    </w:r>
    <w:r w:rsidRPr="00FA4E0A">
      <w:rPr>
        <w:sz w:val="20"/>
        <w:szCs w:val="20"/>
      </w:rPr>
      <w:t>/R</w:t>
    </w:r>
    <w:r>
      <w:rPr>
        <w:sz w:val="20"/>
        <w:szCs w:val="20"/>
      </w:rPr>
      <w:t>elated Doc/RD</w:t>
    </w:r>
    <w:r w:rsidR="003D553C">
      <w:rPr>
        <w:sz w:val="20"/>
        <w:szCs w:val="20"/>
      </w:rPr>
      <w:t>2</w:t>
    </w:r>
    <w:r w:rsidR="008100E2">
      <w:rPr>
        <w:sz w:val="20"/>
        <w:szCs w:val="20"/>
      </w:rPr>
      <w:t>v2</w:t>
    </w:r>
    <w:r>
      <w:rPr>
        <w:sz w:val="20"/>
        <w:szCs w:val="20"/>
      </w:rPr>
      <w:t>.0</w:t>
    </w:r>
    <w:r w:rsidR="008100E2">
      <w:rPr>
        <w:sz w:val="20"/>
        <w:szCs w:val="20"/>
      </w:rPr>
      <w:tab/>
    </w:r>
    <w:r w:rsidRPr="00FA4E0A">
      <w:rPr>
        <w:sz w:val="20"/>
        <w:szCs w:val="20"/>
      </w:rPr>
      <w:tab/>
      <w:t>1</w:t>
    </w:r>
    <w:r w:rsidRPr="00FA4E0A">
      <w:rPr>
        <w:sz w:val="20"/>
        <w:szCs w:val="20"/>
        <w:vertAlign w:val="superscript"/>
      </w:rPr>
      <w:t>st</w:t>
    </w:r>
    <w:r w:rsidRPr="00FA4E0A">
      <w:rPr>
        <w:sz w:val="20"/>
        <w:szCs w:val="20"/>
      </w:rPr>
      <w:t xml:space="preserve"> </w:t>
    </w:r>
    <w:r w:rsidR="003D553C">
      <w:rPr>
        <w:sz w:val="20"/>
        <w:szCs w:val="20"/>
      </w:rPr>
      <w:t>December</w:t>
    </w:r>
    <w:r w:rsidR="003D553C" w:rsidRPr="00FA4E0A">
      <w:rPr>
        <w:sz w:val="20"/>
        <w:szCs w:val="20"/>
      </w:rPr>
      <w:t xml:space="preserve"> </w:t>
    </w:r>
    <w:r w:rsidRPr="00FA4E0A">
      <w:rPr>
        <w:sz w:val="20"/>
        <w:szCs w:val="20"/>
      </w:rPr>
      <w:t>2016</w:t>
    </w:r>
  </w:p>
  <w:p w14:paraId="211F6D4C" w14:textId="77777777" w:rsidR="00975D09" w:rsidRDefault="003325BC" w:rsidP="00521AA3">
    <w:pPr>
      <w:pStyle w:val="Footer"/>
      <w:tabs>
        <w:tab w:val="clear" w:pos="4320"/>
        <w:tab w:val="left" w:pos="2552"/>
        <w:tab w:val="center" w:pos="4820"/>
      </w:tabs>
    </w:pPr>
    <w:r>
      <w:tab/>
    </w:r>
    <w:r w:rsidR="002703D1">
      <w:tab/>
    </w:r>
    <w:r w:rsidR="002703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D9BE" w14:textId="77777777" w:rsidR="002E2CC0" w:rsidRDefault="002E2CC0" w:rsidP="0052048C">
      <w:r>
        <w:separator/>
      </w:r>
    </w:p>
  </w:footnote>
  <w:footnote w:type="continuationSeparator" w:id="0">
    <w:p w14:paraId="2C46DA96" w14:textId="77777777" w:rsidR="002E2CC0" w:rsidRDefault="002E2CC0" w:rsidP="0052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3D31" w14:textId="77777777" w:rsidR="0052048C" w:rsidRDefault="0052048C" w:rsidP="0052048C">
    <w:pPr>
      <w:pStyle w:val="Header"/>
      <w:tabs>
        <w:tab w:val="clear" w:pos="4320"/>
        <w:tab w:val="clear" w:pos="8640"/>
        <w:tab w:val="left" w:pos="1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A6F"/>
    <w:multiLevelType w:val="hybridMultilevel"/>
    <w:tmpl w:val="41E2C5B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10C24"/>
    <w:multiLevelType w:val="multilevel"/>
    <w:tmpl w:val="10F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5D19"/>
    <w:multiLevelType w:val="hybridMultilevel"/>
    <w:tmpl w:val="C204915C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6F22"/>
    <w:multiLevelType w:val="multilevel"/>
    <w:tmpl w:val="10F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F466C"/>
    <w:multiLevelType w:val="hybridMultilevel"/>
    <w:tmpl w:val="A7501D8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5265EB0"/>
    <w:multiLevelType w:val="multilevel"/>
    <w:tmpl w:val="10F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3A20C4"/>
    <w:multiLevelType w:val="hybridMultilevel"/>
    <w:tmpl w:val="812013F6"/>
    <w:lvl w:ilvl="0" w:tplc="135E594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3366FF"/>
      </w:rPr>
    </w:lvl>
    <w:lvl w:ilvl="1" w:tplc="3FF28A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3366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13A01"/>
    <w:multiLevelType w:val="hybridMultilevel"/>
    <w:tmpl w:val="10F28B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357BB4"/>
    <w:multiLevelType w:val="multilevel"/>
    <w:tmpl w:val="41E2C5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C0"/>
    <w:rsid w:val="00003857"/>
    <w:rsid w:val="000056B4"/>
    <w:rsid w:val="000057D0"/>
    <w:rsid w:val="000152ED"/>
    <w:rsid w:val="00022165"/>
    <w:rsid w:val="0003536E"/>
    <w:rsid w:val="00046D1C"/>
    <w:rsid w:val="00047BAA"/>
    <w:rsid w:val="00050992"/>
    <w:rsid w:val="00082484"/>
    <w:rsid w:val="000A329E"/>
    <w:rsid w:val="000B00C1"/>
    <w:rsid w:val="000B35DF"/>
    <w:rsid w:val="000C45C2"/>
    <w:rsid w:val="000D5B2F"/>
    <w:rsid w:val="001117C7"/>
    <w:rsid w:val="001159B9"/>
    <w:rsid w:val="00134052"/>
    <w:rsid w:val="001411CB"/>
    <w:rsid w:val="00165148"/>
    <w:rsid w:val="001938EF"/>
    <w:rsid w:val="001A594A"/>
    <w:rsid w:val="001E402D"/>
    <w:rsid w:val="002173F3"/>
    <w:rsid w:val="0022232C"/>
    <w:rsid w:val="002703D1"/>
    <w:rsid w:val="00270516"/>
    <w:rsid w:val="00283812"/>
    <w:rsid w:val="002B3638"/>
    <w:rsid w:val="002B5DA5"/>
    <w:rsid w:val="002C2671"/>
    <w:rsid w:val="002E2CC0"/>
    <w:rsid w:val="002E60B0"/>
    <w:rsid w:val="003048BE"/>
    <w:rsid w:val="003107DB"/>
    <w:rsid w:val="00310DF4"/>
    <w:rsid w:val="003139C5"/>
    <w:rsid w:val="003275A1"/>
    <w:rsid w:val="00331D0D"/>
    <w:rsid w:val="003325BC"/>
    <w:rsid w:val="00335406"/>
    <w:rsid w:val="003432ED"/>
    <w:rsid w:val="0035026F"/>
    <w:rsid w:val="003649E5"/>
    <w:rsid w:val="003667F0"/>
    <w:rsid w:val="00390A9C"/>
    <w:rsid w:val="003D1E9F"/>
    <w:rsid w:val="003D2DD5"/>
    <w:rsid w:val="003D4B0E"/>
    <w:rsid w:val="003D553C"/>
    <w:rsid w:val="003E5457"/>
    <w:rsid w:val="003F32AC"/>
    <w:rsid w:val="00401C4E"/>
    <w:rsid w:val="00420132"/>
    <w:rsid w:val="004373E9"/>
    <w:rsid w:val="00437745"/>
    <w:rsid w:val="00471993"/>
    <w:rsid w:val="00472BDA"/>
    <w:rsid w:val="00485A10"/>
    <w:rsid w:val="0048720D"/>
    <w:rsid w:val="004A3BCC"/>
    <w:rsid w:val="004D269A"/>
    <w:rsid w:val="004E0788"/>
    <w:rsid w:val="004E2175"/>
    <w:rsid w:val="004E2BDD"/>
    <w:rsid w:val="004F15C6"/>
    <w:rsid w:val="0050383A"/>
    <w:rsid w:val="00512DA0"/>
    <w:rsid w:val="00513A67"/>
    <w:rsid w:val="0052048C"/>
    <w:rsid w:val="00521AA3"/>
    <w:rsid w:val="00525C15"/>
    <w:rsid w:val="00527583"/>
    <w:rsid w:val="00533E80"/>
    <w:rsid w:val="00545F25"/>
    <w:rsid w:val="00557046"/>
    <w:rsid w:val="0056514E"/>
    <w:rsid w:val="0056594A"/>
    <w:rsid w:val="00570A2B"/>
    <w:rsid w:val="005766FD"/>
    <w:rsid w:val="0058522F"/>
    <w:rsid w:val="005A4325"/>
    <w:rsid w:val="005A664A"/>
    <w:rsid w:val="005B0440"/>
    <w:rsid w:val="005B3171"/>
    <w:rsid w:val="005C2786"/>
    <w:rsid w:val="005C4602"/>
    <w:rsid w:val="005D106F"/>
    <w:rsid w:val="005D418E"/>
    <w:rsid w:val="005F5F10"/>
    <w:rsid w:val="00605824"/>
    <w:rsid w:val="006136C2"/>
    <w:rsid w:val="00614CDC"/>
    <w:rsid w:val="0063293F"/>
    <w:rsid w:val="00633C38"/>
    <w:rsid w:val="006407E4"/>
    <w:rsid w:val="006836EB"/>
    <w:rsid w:val="00683745"/>
    <w:rsid w:val="00684ADF"/>
    <w:rsid w:val="00691069"/>
    <w:rsid w:val="0069200C"/>
    <w:rsid w:val="006B2518"/>
    <w:rsid w:val="006B6818"/>
    <w:rsid w:val="006C12CD"/>
    <w:rsid w:val="006C44B1"/>
    <w:rsid w:val="006D0D72"/>
    <w:rsid w:val="006D10E6"/>
    <w:rsid w:val="006E42B1"/>
    <w:rsid w:val="006F355B"/>
    <w:rsid w:val="00702923"/>
    <w:rsid w:val="00722931"/>
    <w:rsid w:val="0073612C"/>
    <w:rsid w:val="00781C21"/>
    <w:rsid w:val="00784BC8"/>
    <w:rsid w:val="007939B2"/>
    <w:rsid w:val="00793B58"/>
    <w:rsid w:val="007B178A"/>
    <w:rsid w:val="007B6222"/>
    <w:rsid w:val="007C33B2"/>
    <w:rsid w:val="007F73FD"/>
    <w:rsid w:val="00805A72"/>
    <w:rsid w:val="008100E2"/>
    <w:rsid w:val="0081481E"/>
    <w:rsid w:val="0081612E"/>
    <w:rsid w:val="00830CD0"/>
    <w:rsid w:val="0083435A"/>
    <w:rsid w:val="0083501C"/>
    <w:rsid w:val="008440BD"/>
    <w:rsid w:val="00860EFB"/>
    <w:rsid w:val="00864289"/>
    <w:rsid w:val="00864DAC"/>
    <w:rsid w:val="008B2E30"/>
    <w:rsid w:val="009063FD"/>
    <w:rsid w:val="00907330"/>
    <w:rsid w:val="009240BE"/>
    <w:rsid w:val="00937B2D"/>
    <w:rsid w:val="009630B6"/>
    <w:rsid w:val="0096312E"/>
    <w:rsid w:val="00963383"/>
    <w:rsid w:val="00975D09"/>
    <w:rsid w:val="009B4D20"/>
    <w:rsid w:val="009D1463"/>
    <w:rsid w:val="009D20C5"/>
    <w:rsid w:val="009D69C1"/>
    <w:rsid w:val="009E2A4A"/>
    <w:rsid w:val="009E3436"/>
    <w:rsid w:val="009E454F"/>
    <w:rsid w:val="009F399A"/>
    <w:rsid w:val="00A1096D"/>
    <w:rsid w:val="00A11715"/>
    <w:rsid w:val="00A2092A"/>
    <w:rsid w:val="00A22D8C"/>
    <w:rsid w:val="00A25BBD"/>
    <w:rsid w:val="00A26111"/>
    <w:rsid w:val="00A26FE0"/>
    <w:rsid w:val="00A322E3"/>
    <w:rsid w:val="00A34C53"/>
    <w:rsid w:val="00A46902"/>
    <w:rsid w:val="00A56597"/>
    <w:rsid w:val="00A57A08"/>
    <w:rsid w:val="00A74BF8"/>
    <w:rsid w:val="00A93D02"/>
    <w:rsid w:val="00A961CF"/>
    <w:rsid w:val="00AB4162"/>
    <w:rsid w:val="00AF1098"/>
    <w:rsid w:val="00B0682D"/>
    <w:rsid w:val="00B10291"/>
    <w:rsid w:val="00B12511"/>
    <w:rsid w:val="00B506E8"/>
    <w:rsid w:val="00B517C2"/>
    <w:rsid w:val="00B6148D"/>
    <w:rsid w:val="00B620FD"/>
    <w:rsid w:val="00B72BF1"/>
    <w:rsid w:val="00B74A5B"/>
    <w:rsid w:val="00B87156"/>
    <w:rsid w:val="00BB13E4"/>
    <w:rsid w:val="00BC5E91"/>
    <w:rsid w:val="00BD0636"/>
    <w:rsid w:val="00BD5E2E"/>
    <w:rsid w:val="00BE21C7"/>
    <w:rsid w:val="00C413E6"/>
    <w:rsid w:val="00C43DCF"/>
    <w:rsid w:val="00C51D2E"/>
    <w:rsid w:val="00C57D55"/>
    <w:rsid w:val="00C61DAE"/>
    <w:rsid w:val="00C70ED2"/>
    <w:rsid w:val="00C71C0F"/>
    <w:rsid w:val="00C95424"/>
    <w:rsid w:val="00CB7313"/>
    <w:rsid w:val="00CB7A58"/>
    <w:rsid w:val="00CD29C2"/>
    <w:rsid w:val="00CE6DD3"/>
    <w:rsid w:val="00D00674"/>
    <w:rsid w:val="00D344C8"/>
    <w:rsid w:val="00D40781"/>
    <w:rsid w:val="00D5177D"/>
    <w:rsid w:val="00D524EF"/>
    <w:rsid w:val="00D62C94"/>
    <w:rsid w:val="00D81E0F"/>
    <w:rsid w:val="00D832C1"/>
    <w:rsid w:val="00D845E8"/>
    <w:rsid w:val="00DD6A59"/>
    <w:rsid w:val="00DE1CC5"/>
    <w:rsid w:val="00E013F0"/>
    <w:rsid w:val="00E02FE4"/>
    <w:rsid w:val="00E121F3"/>
    <w:rsid w:val="00E2034E"/>
    <w:rsid w:val="00E23DD5"/>
    <w:rsid w:val="00E26865"/>
    <w:rsid w:val="00E30C58"/>
    <w:rsid w:val="00E3139B"/>
    <w:rsid w:val="00E31D26"/>
    <w:rsid w:val="00E33D3C"/>
    <w:rsid w:val="00E42EEC"/>
    <w:rsid w:val="00E5379D"/>
    <w:rsid w:val="00E8472A"/>
    <w:rsid w:val="00EA1147"/>
    <w:rsid w:val="00EB1D6D"/>
    <w:rsid w:val="00EB2152"/>
    <w:rsid w:val="00EB4F0A"/>
    <w:rsid w:val="00EC54DF"/>
    <w:rsid w:val="00EC5653"/>
    <w:rsid w:val="00ED23FA"/>
    <w:rsid w:val="00F00F25"/>
    <w:rsid w:val="00F13E06"/>
    <w:rsid w:val="00F244F3"/>
    <w:rsid w:val="00F573E4"/>
    <w:rsid w:val="00F778CE"/>
    <w:rsid w:val="00F804A4"/>
    <w:rsid w:val="00F85A92"/>
    <w:rsid w:val="00F9153B"/>
    <w:rsid w:val="00FB425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85FDDC"/>
  <w15:chartTrackingRefBased/>
  <w15:docId w15:val="{ED647407-89D7-4CD1-9D54-8167BA7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7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F26765"/>
    <w:pPr>
      <w:keepNext/>
      <w:jc w:val="right"/>
      <w:outlineLvl w:val="1"/>
    </w:pPr>
    <w:rPr>
      <w:rFonts w:ascii="M Arial" w:hAnsi="M Arial"/>
      <w:b/>
      <w:color w:val="005B9C"/>
      <w:sz w:val="52"/>
      <w:szCs w:val="52"/>
    </w:rPr>
  </w:style>
  <w:style w:type="paragraph" w:styleId="Heading3">
    <w:name w:val="heading 3"/>
    <w:basedOn w:val="Normal"/>
    <w:next w:val="Normal"/>
    <w:qFormat/>
    <w:rsid w:val="00F26765"/>
    <w:pPr>
      <w:keepNext/>
      <w:suppressAutoHyphens/>
      <w:spacing w:line="480" w:lineRule="exact"/>
      <w:jc w:val="right"/>
      <w:outlineLvl w:val="2"/>
    </w:pPr>
    <w:rPr>
      <w:rFonts w:ascii="Arial" w:hAnsi="Arial" w:cs="Arial"/>
      <w:color w:val="005B9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975D09"/>
    <w:pPr>
      <w:jc w:val="both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qFormat/>
    <w:rsid w:val="00975D09"/>
    <w:pPr>
      <w:widowControl w:val="0"/>
      <w:autoSpaceDE w:val="0"/>
      <w:autoSpaceDN w:val="0"/>
      <w:adjustRightInd w:val="0"/>
      <w:ind w:left="720"/>
      <w:contextualSpacing/>
    </w:pPr>
    <w:rPr>
      <w:rFonts w:ascii="Garamond" w:eastAsia="Calibri" w:hAnsi="Garamond" w:cs="Garamond"/>
    </w:rPr>
  </w:style>
  <w:style w:type="character" w:styleId="PageNumber">
    <w:name w:val="page number"/>
    <w:basedOn w:val="DefaultParagraphFont"/>
    <w:rsid w:val="00722931"/>
  </w:style>
  <w:style w:type="table" w:styleId="TableGrid">
    <w:name w:val="Table Grid"/>
    <w:basedOn w:val="TableNormal"/>
    <w:rsid w:val="00E0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17C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E6DD3"/>
    <w:rPr>
      <w:sz w:val="16"/>
      <w:szCs w:val="16"/>
    </w:rPr>
  </w:style>
  <w:style w:type="paragraph" w:styleId="CommentText">
    <w:name w:val="annotation text"/>
    <w:basedOn w:val="Normal"/>
    <w:semiHidden/>
    <w:rsid w:val="00CE6D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DD3"/>
    <w:rPr>
      <w:b/>
      <w:bCs/>
    </w:rPr>
  </w:style>
  <w:style w:type="paragraph" w:styleId="BalloonText">
    <w:name w:val="Balloon Text"/>
    <w:basedOn w:val="Normal"/>
    <w:semiHidden/>
    <w:rsid w:val="00CE6D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59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Document%20-%20Return%20to%20work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- Return to work notes.dot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Tucker Ellena</dc:creator>
  <cp:keywords/>
  <dc:description/>
  <cp:lastModifiedBy>Tucker Ellena</cp:lastModifiedBy>
  <cp:revision>1</cp:revision>
  <cp:lastPrinted>2014-08-04T11:30:00Z</cp:lastPrinted>
  <dcterms:created xsi:type="dcterms:W3CDTF">2020-10-12T16:18:00Z</dcterms:created>
  <dcterms:modified xsi:type="dcterms:W3CDTF">2020-10-12T16:19:00Z</dcterms:modified>
</cp:coreProperties>
</file>